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AC3" w:rsidRDefault="00410D42">
      <w:pPr>
        <w:pStyle w:val="Heading1"/>
        <w:spacing w:before="65"/>
        <w:ind w:left="2570"/>
      </w:pPr>
      <w:r>
        <w:t>MEMORANDUM OF UNDERSTANDING</w:t>
      </w:r>
    </w:p>
    <w:p w:rsidR="00526AC3" w:rsidRDefault="00526AC3">
      <w:pPr>
        <w:pStyle w:val="BodyText"/>
        <w:spacing w:before="4"/>
        <w:rPr>
          <w:b/>
        </w:rPr>
      </w:pPr>
    </w:p>
    <w:p w:rsidR="00526AC3" w:rsidRDefault="00410D42" w:rsidP="00A94356">
      <w:pPr>
        <w:pStyle w:val="BodyText"/>
        <w:tabs>
          <w:tab w:val="left" w:pos="7365"/>
        </w:tabs>
        <w:ind w:left="90" w:firstLine="750"/>
      </w:pPr>
      <w:r>
        <w:t xml:space="preserve">This Memorandum of Understanding, dated </w:t>
      </w:r>
      <w:r>
        <w:t>as</w:t>
      </w:r>
      <w:r>
        <w:rPr>
          <w:spacing w:val="21"/>
        </w:rPr>
        <w:t xml:space="preserve"> </w:t>
      </w:r>
      <w:r>
        <w:t>of</w:t>
      </w:r>
      <w:r>
        <w:rPr>
          <w:u w:val="single"/>
        </w:rPr>
        <w:tab/>
      </w:r>
      <w:r w:rsidR="00A94356">
        <w:t>betwe</w:t>
      </w:r>
      <w:r>
        <w:t>en the</w:t>
      </w:r>
      <w:r>
        <w:rPr>
          <w:spacing w:val="43"/>
        </w:rPr>
        <w:t xml:space="preserve"> </w:t>
      </w:r>
      <w:r>
        <w:t>TEXAS</w:t>
      </w:r>
      <w:r w:rsidR="00A94356">
        <w:t xml:space="preserve"> PUBLIC FINANCE AUTHORITY </w:t>
      </w:r>
      <w:r>
        <w:t>(the</w:t>
      </w:r>
      <w:r>
        <w:rPr>
          <w:spacing w:val="33"/>
        </w:rPr>
        <w:t xml:space="preserve"> </w:t>
      </w:r>
      <w:r w:rsidR="00A94356">
        <w:t xml:space="preserve">"Authority") </w:t>
      </w:r>
      <w:r>
        <w:t>and</w:t>
      </w:r>
      <w:r>
        <w:rPr>
          <w:u w:val="single"/>
        </w:rPr>
        <w:tab/>
      </w:r>
      <w:r>
        <w:t>(the</w:t>
      </w:r>
      <w:r w:rsidR="00A94356">
        <w:t xml:space="preserve"> </w:t>
      </w:r>
      <w:r>
        <w:t xml:space="preserve">“Agency”), is </w:t>
      </w:r>
      <w:proofErr w:type="gramStart"/>
      <w:r>
        <w:t>entered into</w:t>
      </w:r>
      <w:proofErr w:type="gramEnd"/>
      <w:r>
        <w:t xml:space="preserve"> in accordance with the requirements of Texas Government Code,</w:t>
      </w:r>
      <w:r w:rsidR="00A94356">
        <w:t xml:space="preserve"> </w:t>
      </w:r>
      <w:r>
        <w:t>§1232.102.</w:t>
      </w:r>
    </w:p>
    <w:p w:rsidR="00526AC3" w:rsidRDefault="00526AC3">
      <w:pPr>
        <w:pStyle w:val="BodyText"/>
        <w:spacing w:before="10"/>
      </w:pPr>
    </w:p>
    <w:p w:rsidR="00526AC3" w:rsidRDefault="00410D42">
      <w:pPr>
        <w:pStyle w:val="Heading1"/>
        <w:spacing w:before="1"/>
        <w:ind w:left="3946" w:right="3946"/>
        <w:jc w:val="center"/>
        <w:rPr>
          <w:b w:val="0"/>
        </w:rPr>
      </w:pPr>
      <w:r>
        <w:t>WITNESSETH</w:t>
      </w:r>
      <w:r>
        <w:rPr>
          <w:b w:val="0"/>
        </w:rPr>
        <w:t>:</w:t>
      </w:r>
    </w:p>
    <w:p w:rsidR="00526AC3" w:rsidRDefault="00526AC3">
      <w:pPr>
        <w:pStyle w:val="BodyText"/>
        <w:spacing w:before="10"/>
      </w:pPr>
    </w:p>
    <w:p w:rsidR="00526AC3" w:rsidRDefault="00410D42">
      <w:pPr>
        <w:pStyle w:val="BodyText"/>
        <w:spacing w:before="1" w:line="242" w:lineRule="auto"/>
        <w:ind w:left="119" w:right="117" w:firstLine="720"/>
        <w:jc w:val="both"/>
      </w:pPr>
      <w:r>
        <w:rPr>
          <w:b/>
        </w:rPr>
        <w:t>WHEREAS</w:t>
      </w:r>
      <w:r>
        <w:t>,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Authority</w:t>
      </w:r>
      <w:r>
        <w:rPr>
          <w:spacing w:val="-27"/>
        </w:rPr>
        <w:t xml:space="preserve"> </w:t>
      </w:r>
      <w:r>
        <w:t>is</w:t>
      </w:r>
      <w:r>
        <w:rPr>
          <w:spacing w:val="-27"/>
        </w:rPr>
        <w:t xml:space="preserve"> </w:t>
      </w:r>
      <w:r>
        <w:t>authorized</w:t>
      </w:r>
      <w:r>
        <w:rPr>
          <w:spacing w:val="-26"/>
        </w:rPr>
        <w:t xml:space="preserve"> </w:t>
      </w:r>
      <w:r>
        <w:t>by</w:t>
      </w:r>
      <w:r>
        <w:rPr>
          <w:spacing w:val="-26"/>
        </w:rPr>
        <w:t xml:space="preserve"> </w:t>
      </w:r>
      <w:r>
        <w:t>law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finance</w:t>
      </w:r>
      <w:r>
        <w:rPr>
          <w:spacing w:val="-26"/>
        </w:rPr>
        <w:t xml:space="preserve"> </w:t>
      </w:r>
      <w:r>
        <w:t>projects</w:t>
      </w:r>
      <w:r>
        <w:rPr>
          <w:spacing w:val="-26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various</w:t>
      </w:r>
      <w:r>
        <w:rPr>
          <w:spacing w:val="-26"/>
        </w:rPr>
        <w:t xml:space="preserve"> </w:t>
      </w:r>
      <w:r>
        <w:t>state</w:t>
      </w:r>
      <w:r>
        <w:rPr>
          <w:spacing w:val="-26"/>
        </w:rPr>
        <w:t xml:space="preserve"> </w:t>
      </w:r>
      <w:r>
        <w:t>agencies through the issuance of</w:t>
      </w:r>
      <w:r>
        <w:rPr>
          <w:spacing w:val="59"/>
        </w:rPr>
        <w:t xml:space="preserve"> </w:t>
      </w:r>
      <w:r>
        <w:t>bonds:</w:t>
      </w:r>
    </w:p>
    <w:p w:rsidR="00526AC3" w:rsidRDefault="00526AC3">
      <w:pPr>
        <w:pStyle w:val="BodyText"/>
        <w:spacing w:before="8"/>
      </w:pPr>
    </w:p>
    <w:p w:rsidR="00526AC3" w:rsidRDefault="00410D42">
      <w:pPr>
        <w:pStyle w:val="BodyText"/>
        <w:tabs>
          <w:tab w:val="left" w:pos="6298"/>
        </w:tabs>
        <w:spacing w:line="242" w:lineRule="auto"/>
        <w:ind w:left="119" w:right="117" w:firstLine="720"/>
        <w:jc w:val="both"/>
      </w:pPr>
      <w:r>
        <w:rPr>
          <w:b/>
        </w:rPr>
        <w:t>WHEREAS</w:t>
      </w:r>
      <w:r>
        <w:t xml:space="preserve">, the Agency is authorized by law (among other things) </w:t>
      </w:r>
      <w:r w:rsidR="00A94356">
        <w:t>to construct, repair, renovate,</w:t>
      </w:r>
      <w:r>
        <w:t xml:space="preserve"> equip and maintain</w:t>
      </w:r>
      <w:r>
        <w:rPr>
          <w:spacing w:val="-1"/>
        </w:rPr>
        <w:t xml:space="preserve"> </w:t>
      </w:r>
      <w:r>
        <w:t>facili</w:t>
      </w:r>
      <w:r>
        <w:t>ties</w:t>
      </w:r>
      <w:r>
        <w:rPr>
          <w:spacing w:val="-1"/>
        </w:rPr>
        <w:t xml:space="preserve"> </w:t>
      </w:r>
      <w:r>
        <w:t>for</w:t>
      </w:r>
      <w:r>
        <w:rPr>
          <w:u w:val="thick"/>
        </w:rPr>
        <w:tab/>
      </w:r>
      <w:r>
        <w:t>(the “Project” or “Projects”)</w:t>
      </w:r>
      <w:bookmarkStart w:id="0" w:name="_GoBack"/>
      <w:bookmarkEnd w:id="0"/>
      <w:r>
        <w:t>;</w:t>
      </w:r>
    </w:p>
    <w:p w:rsidR="00526AC3" w:rsidRDefault="00526AC3">
      <w:pPr>
        <w:pStyle w:val="BodyText"/>
        <w:spacing w:before="7"/>
      </w:pPr>
    </w:p>
    <w:p w:rsidR="00526AC3" w:rsidRDefault="00410D42">
      <w:pPr>
        <w:pStyle w:val="BodyText"/>
        <w:tabs>
          <w:tab w:val="left" w:pos="7149"/>
          <w:tab w:val="left" w:pos="8134"/>
        </w:tabs>
        <w:spacing w:before="1" w:line="242" w:lineRule="auto"/>
        <w:ind w:left="120" w:right="116" w:firstLine="720"/>
        <w:jc w:val="both"/>
      </w:pPr>
      <w:r>
        <w:rPr>
          <w:b/>
        </w:rPr>
        <w:t>WHEREAS</w:t>
      </w:r>
      <w:r>
        <w:t>, the Authority is empowered</w:t>
      </w:r>
      <w:r>
        <w:rPr>
          <w:spacing w:val="-1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issue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("Bonds") to</w:t>
      </w:r>
      <w:r>
        <w:rPr>
          <w:spacing w:val="-7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the costs of authorized projects for the use and benefit of the Agency pursuant to the Texas Public Finance</w:t>
      </w:r>
      <w:r>
        <w:rPr>
          <w:spacing w:val="-32"/>
        </w:rPr>
        <w:t xml:space="preserve"> </w:t>
      </w:r>
      <w:r>
        <w:t>Authority</w:t>
      </w:r>
      <w:r>
        <w:rPr>
          <w:spacing w:val="-32"/>
        </w:rPr>
        <w:t xml:space="preserve"> </w:t>
      </w:r>
      <w:r>
        <w:t>Act</w:t>
      </w:r>
      <w:r>
        <w:rPr>
          <w:spacing w:val="-32"/>
        </w:rPr>
        <w:t xml:space="preserve"> </w:t>
      </w:r>
      <w:r>
        <w:t>(Texas</w:t>
      </w:r>
      <w:r>
        <w:rPr>
          <w:spacing w:val="-32"/>
        </w:rPr>
        <w:t xml:space="preserve"> </w:t>
      </w:r>
      <w:r>
        <w:t>Government</w:t>
      </w:r>
      <w:r>
        <w:rPr>
          <w:spacing w:val="-34"/>
        </w:rPr>
        <w:t xml:space="preserve"> </w:t>
      </w:r>
      <w:r>
        <w:t>Code,</w:t>
      </w:r>
      <w:r>
        <w:rPr>
          <w:spacing w:val="-32"/>
        </w:rPr>
        <w:t xml:space="preserve"> </w:t>
      </w:r>
      <w:r>
        <w:t>chapter</w:t>
      </w:r>
      <w:r>
        <w:rPr>
          <w:spacing w:val="-32"/>
        </w:rPr>
        <w:t xml:space="preserve"> </w:t>
      </w:r>
      <w:r>
        <w:t>1232)</w:t>
      </w:r>
      <w:r>
        <w:rPr>
          <w:spacing w:val="-32"/>
        </w:rPr>
        <w:t xml:space="preserve"> </w:t>
      </w:r>
      <w:r>
        <w:t>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9"/>
        </w:rPr>
        <w:t xml:space="preserve"> </w:t>
      </w:r>
      <w:r>
        <w:t>(collectively,</w:t>
      </w:r>
      <w:r>
        <w:rPr>
          <w:spacing w:val="-1"/>
        </w:rPr>
        <w:t xml:space="preserve"> </w:t>
      </w:r>
      <w:r>
        <w:t>the "Authorizing</w:t>
      </w:r>
      <w:r>
        <w:rPr>
          <w:spacing w:val="-1"/>
        </w:rPr>
        <w:t xml:space="preserve"> </w:t>
      </w:r>
      <w:r>
        <w:t>Law");</w:t>
      </w:r>
    </w:p>
    <w:p w:rsidR="00526AC3" w:rsidRDefault="00526AC3">
      <w:pPr>
        <w:pStyle w:val="BodyText"/>
        <w:spacing w:before="8"/>
      </w:pPr>
    </w:p>
    <w:p w:rsidR="00526AC3" w:rsidRDefault="00410D42">
      <w:pPr>
        <w:pStyle w:val="BodyText"/>
        <w:ind w:left="840"/>
      </w:pPr>
      <w:r>
        <w:rPr>
          <w:b/>
        </w:rPr>
        <w:t>WHEREAS</w:t>
      </w:r>
      <w:r>
        <w:t>, the Authorizing Law provides that proceeds of bonds in the amount of</w:t>
      </w:r>
    </w:p>
    <w:p w:rsidR="00526AC3" w:rsidRDefault="00410D42">
      <w:pPr>
        <w:pStyle w:val="BodyText"/>
        <w:tabs>
          <w:tab w:val="left" w:pos="1681"/>
        </w:tabs>
        <w:spacing w:before="3"/>
        <w:ind w:left="120"/>
        <w:jc w:val="both"/>
      </w:pPr>
      <w:r>
        <w:t>$</w:t>
      </w:r>
      <w:r>
        <w:rPr>
          <w:u w:val="single"/>
        </w:rPr>
        <w:tab/>
      </w:r>
      <w:r>
        <w:t>may be used to finance the Agency’s</w:t>
      </w:r>
      <w:r>
        <w:rPr>
          <w:spacing w:val="-1"/>
        </w:rPr>
        <w:t xml:space="preserve"> </w:t>
      </w:r>
      <w:r>
        <w:t>Project(s).</w:t>
      </w:r>
    </w:p>
    <w:p w:rsidR="00526AC3" w:rsidRDefault="00526AC3">
      <w:pPr>
        <w:pStyle w:val="BodyText"/>
        <w:spacing w:before="10"/>
      </w:pPr>
    </w:p>
    <w:p w:rsidR="00526AC3" w:rsidRDefault="00410D42">
      <w:pPr>
        <w:pStyle w:val="BodyText"/>
        <w:spacing w:line="242" w:lineRule="auto"/>
        <w:ind w:left="120" w:right="116" w:firstLine="720"/>
        <w:jc w:val="both"/>
      </w:pPr>
      <w:r>
        <w:rPr>
          <w:b/>
        </w:rPr>
        <w:t>WHEREAS</w:t>
      </w:r>
      <w:r>
        <w:t>, the financing of the authorized projects requires cooper</w:t>
      </w:r>
      <w:r>
        <w:t>ation between the Authority and the Agency;</w:t>
      </w:r>
    </w:p>
    <w:p w:rsidR="00526AC3" w:rsidRDefault="00526AC3">
      <w:pPr>
        <w:pStyle w:val="BodyText"/>
        <w:spacing w:before="7"/>
      </w:pPr>
    </w:p>
    <w:p w:rsidR="00526AC3" w:rsidRDefault="00410D42">
      <w:pPr>
        <w:pStyle w:val="BodyText"/>
        <w:spacing w:line="242" w:lineRule="auto"/>
        <w:ind w:left="120" w:right="117" w:firstLine="720"/>
        <w:jc w:val="both"/>
      </w:pPr>
      <w:r>
        <w:rPr>
          <w:b/>
        </w:rPr>
        <w:t>NOW,</w:t>
      </w:r>
      <w:r>
        <w:rPr>
          <w:b/>
          <w:spacing w:val="-29"/>
        </w:rPr>
        <w:t xml:space="preserve"> </w:t>
      </w:r>
      <w:r>
        <w:rPr>
          <w:b/>
        </w:rPr>
        <w:t>THEREFORE</w:t>
      </w:r>
      <w:r>
        <w:t>,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PARTIES</w:t>
      </w:r>
      <w:r>
        <w:rPr>
          <w:spacing w:val="-29"/>
        </w:rPr>
        <w:t xml:space="preserve"> </w:t>
      </w:r>
      <w:r>
        <w:t>HERETO</w:t>
      </w:r>
      <w:r>
        <w:rPr>
          <w:spacing w:val="-29"/>
        </w:rPr>
        <w:t xml:space="preserve"> </w:t>
      </w:r>
      <w:r>
        <w:t>EXECUTE</w:t>
      </w:r>
      <w:r>
        <w:rPr>
          <w:spacing w:val="-29"/>
        </w:rPr>
        <w:t xml:space="preserve"> </w:t>
      </w:r>
      <w:r>
        <w:t>THIS</w:t>
      </w:r>
      <w:r>
        <w:rPr>
          <w:spacing w:val="-29"/>
        </w:rPr>
        <w:t xml:space="preserve"> </w:t>
      </w:r>
      <w:r>
        <w:t>MEMORANDUM</w:t>
      </w:r>
      <w:r>
        <w:rPr>
          <w:spacing w:val="-29"/>
        </w:rPr>
        <w:t xml:space="preserve"> </w:t>
      </w:r>
      <w:r>
        <w:t>OF UNDERSTANDING:</w:t>
      </w:r>
    </w:p>
    <w:p w:rsidR="00526AC3" w:rsidRDefault="00526AC3">
      <w:pPr>
        <w:pStyle w:val="BodyText"/>
        <w:spacing w:before="7"/>
      </w:pPr>
    </w:p>
    <w:p w:rsidR="00526AC3" w:rsidRDefault="00410D42">
      <w:pPr>
        <w:pStyle w:val="Heading1"/>
        <w:tabs>
          <w:tab w:val="left" w:pos="3001"/>
        </w:tabs>
      </w:pPr>
      <w:r>
        <w:t>SECTION</w:t>
      </w:r>
      <w:r>
        <w:rPr>
          <w:spacing w:val="-1"/>
        </w:rPr>
        <w:t xml:space="preserve"> </w:t>
      </w:r>
      <w:r>
        <w:t>1.</w:t>
      </w:r>
      <w:r>
        <w:tab/>
      </w:r>
      <w:r>
        <w:rPr>
          <w:u w:val="single"/>
        </w:rPr>
        <w:t>Planning of</w:t>
      </w:r>
      <w:r>
        <w:rPr>
          <w:spacing w:val="-2"/>
          <w:u w:val="single"/>
        </w:rPr>
        <w:t xml:space="preserve"> </w:t>
      </w:r>
      <w:r>
        <w:rPr>
          <w:u w:val="single"/>
        </w:rPr>
        <w:t>Projects</w:t>
      </w:r>
      <w:r>
        <w:t>.</w:t>
      </w:r>
    </w:p>
    <w:p w:rsidR="00526AC3" w:rsidRDefault="00526AC3">
      <w:pPr>
        <w:pStyle w:val="BodyText"/>
        <w:spacing w:before="4"/>
        <w:rPr>
          <w:b/>
        </w:rPr>
      </w:pPr>
    </w:p>
    <w:p w:rsidR="00526AC3" w:rsidRDefault="00410D42">
      <w:pPr>
        <w:pStyle w:val="BodyText"/>
        <w:spacing w:line="242" w:lineRule="auto"/>
        <w:ind w:left="120" w:right="116" w:firstLine="720"/>
        <w:jc w:val="both"/>
      </w:pPr>
      <w:r>
        <w:t>The</w:t>
      </w:r>
      <w:r>
        <w:rPr>
          <w:spacing w:val="-9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planning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Projects.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Authority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cooperate</w:t>
      </w:r>
      <w:r>
        <w:rPr>
          <w:spacing w:val="-10"/>
        </w:rPr>
        <w:t xml:space="preserve"> </w:t>
      </w:r>
      <w:r>
        <w:t>with and</w:t>
      </w:r>
      <w:r>
        <w:rPr>
          <w:spacing w:val="-6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4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planning,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 to the timing of the issuance, and the sizing of the amount, of the</w:t>
      </w:r>
      <w:r>
        <w:rPr>
          <w:spacing w:val="-5"/>
        </w:rPr>
        <w:t xml:space="preserve"> </w:t>
      </w:r>
      <w:r>
        <w:t>Bonds.</w:t>
      </w:r>
    </w:p>
    <w:p w:rsidR="00526AC3" w:rsidRDefault="00526AC3">
      <w:pPr>
        <w:pStyle w:val="BodyText"/>
        <w:spacing w:before="7"/>
      </w:pPr>
    </w:p>
    <w:p w:rsidR="00526AC3" w:rsidRDefault="00410D42">
      <w:pPr>
        <w:pStyle w:val="Heading1"/>
        <w:tabs>
          <w:tab w:val="left" w:pos="3000"/>
        </w:tabs>
        <w:spacing w:before="1"/>
      </w:pPr>
      <w:r>
        <w:t>SECTION</w:t>
      </w:r>
      <w:r>
        <w:rPr>
          <w:spacing w:val="-3"/>
        </w:rPr>
        <w:t xml:space="preserve"> </w:t>
      </w:r>
      <w:r>
        <w:t>2.</w:t>
      </w:r>
      <w:r>
        <w:tab/>
      </w:r>
      <w:r>
        <w:rPr>
          <w:u w:val="single"/>
        </w:rPr>
        <w:t>Request for Bond</w:t>
      </w:r>
      <w:r>
        <w:rPr>
          <w:spacing w:val="-19"/>
          <w:u w:val="single"/>
        </w:rPr>
        <w:t xml:space="preserve"> </w:t>
      </w:r>
      <w:r>
        <w:rPr>
          <w:u w:val="single"/>
        </w:rPr>
        <w:t>Issuance</w:t>
      </w:r>
      <w:r>
        <w:t>.</w:t>
      </w:r>
    </w:p>
    <w:p w:rsidR="00526AC3" w:rsidRDefault="00526AC3">
      <w:pPr>
        <w:pStyle w:val="BodyText"/>
        <w:spacing w:before="5"/>
        <w:rPr>
          <w:b/>
        </w:rPr>
      </w:pPr>
    </w:p>
    <w:p w:rsidR="00526AC3" w:rsidRDefault="00410D42">
      <w:pPr>
        <w:pStyle w:val="ListParagraph"/>
        <w:numPr>
          <w:ilvl w:val="0"/>
          <w:numId w:val="3"/>
        </w:numPr>
        <w:tabs>
          <w:tab w:val="left" w:pos="1561"/>
        </w:tabs>
        <w:spacing w:line="242" w:lineRule="auto"/>
        <w:ind w:right="117" w:firstLine="720"/>
        <w:jc w:val="both"/>
        <w:rPr>
          <w:sz w:val="24"/>
        </w:rPr>
      </w:pPr>
      <w:r>
        <w:rPr>
          <w:sz w:val="24"/>
        </w:rPr>
        <w:t>As a condition to the issuance of bonds to finance the Project(s), the Agency will submit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Authority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request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issue</w:t>
      </w:r>
      <w:r>
        <w:rPr>
          <w:spacing w:val="-12"/>
          <w:sz w:val="24"/>
        </w:rPr>
        <w:t xml:space="preserve"> </w:t>
      </w:r>
      <w:r>
        <w:rPr>
          <w:sz w:val="24"/>
        </w:rPr>
        <w:t>Bonds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finance</w:t>
      </w:r>
      <w:r>
        <w:rPr>
          <w:spacing w:val="-12"/>
          <w:sz w:val="24"/>
        </w:rPr>
        <w:t xml:space="preserve"> </w:t>
      </w:r>
      <w:r>
        <w:rPr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z w:val="24"/>
        </w:rPr>
        <w:t>Project(s),</w:t>
      </w:r>
      <w:r>
        <w:rPr>
          <w:spacing w:val="-12"/>
          <w:sz w:val="24"/>
        </w:rPr>
        <w:t xml:space="preserve"> </w:t>
      </w:r>
      <w:r>
        <w:rPr>
          <w:sz w:val="24"/>
        </w:rPr>
        <w:t>signed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executive director of the Agency (or his/her duly authorized deputy or delegate), at least 12 weeks (or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</w:p>
    <w:p w:rsidR="00526AC3" w:rsidRDefault="00526AC3">
      <w:pPr>
        <w:pStyle w:val="BodyText"/>
        <w:rPr>
          <w:sz w:val="26"/>
        </w:rPr>
      </w:pPr>
    </w:p>
    <w:p w:rsidR="00526AC3" w:rsidRDefault="00526AC3">
      <w:pPr>
        <w:pStyle w:val="BodyText"/>
        <w:spacing w:before="8"/>
        <w:rPr>
          <w:sz w:val="22"/>
        </w:rPr>
      </w:pPr>
    </w:p>
    <w:p w:rsidR="00526AC3" w:rsidRDefault="00410D42">
      <w:pPr>
        <w:pStyle w:val="BodyText"/>
        <w:spacing w:line="242" w:lineRule="auto"/>
        <w:ind w:left="120" w:right="116"/>
        <w:jc w:val="both"/>
      </w:pPr>
      <w:r>
        <w:t>shorter period as acceptable to the Authority) prior to the projected date of issuance of the</w:t>
      </w:r>
      <w:r>
        <w:rPr>
          <w:spacing w:val="-25"/>
        </w:rPr>
        <w:t xml:space="preserve"> </w:t>
      </w:r>
      <w:r>
        <w:t>Bonds. The request must state essentially the follo</w:t>
      </w:r>
      <w:r>
        <w:t>wing: (1) a description of such Project(s), (2) the estimated</w:t>
      </w:r>
      <w:r>
        <w:rPr>
          <w:spacing w:val="-13"/>
        </w:rPr>
        <w:t xml:space="preserve"> </w:t>
      </w:r>
      <w:r>
        <w:t>costs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Project(s),</w:t>
      </w:r>
      <w:r>
        <w:rPr>
          <w:spacing w:val="-13"/>
        </w:rPr>
        <w:t xml:space="preserve"> </w:t>
      </w:r>
      <w:r>
        <w:t>(3)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date(s)</w:t>
      </w:r>
      <w:r>
        <w:rPr>
          <w:spacing w:val="-12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funding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requested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provided,</w:t>
      </w:r>
    </w:p>
    <w:p w:rsidR="00526AC3" w:rsidRDefault="00410D42">
      <w:pPr>
        <w:pStyle w:val="BodyText"/>
        <w:ind w:left="120"/>
        <w:jc w:val="both"/>
      </w:pPr>
      <w:r>
        <w:t>(4)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estimated</w:t>
      </w:r>
      <w:r>
        <w:rPr>
          <w:spacing w:val="-12"/>
        </w:rPr>
        <w:t xml:space="preserve"> </w:t>
      </w:r>
      <w:r>
        <w:t>completion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Project(s),</w:t>
      </w:r>
      <w:r>
        <w:rPr>
          <w:spacing w:val="-13"/>
        </w:rPr>
        <w:t xml:space="preserve"> </w:t>
      </w:r>
      <w:r>
        <w:t>(5)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reference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statutory</w:t>
      </w:r>
      <w:r>
        <w:rPr>
          <w:spacing w:val="-13"/>
        </w:rPr>
        <w:t xml:space="preserve"> </w:t>
      </w:r>
      <w:r>
        <w:t>authorit</w:t>
      </w:r>
      <w:r>
        <w:t>y</w:t>
      </w:r>
    </w:p>
    <w:p w:rsidR="00526AC3" w:rsidRDefault="00526AC3">
      <w:pPr>
        <w:jc w:val="both"/>
        <w:sectPr w:rsidR="00526AC3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526AC3" w:rsidRDefault="00410D42">
      <w:pPr>
        <w:pStyle w:val="BodyText"/>
        <w:spacing w:before="61" w:line="242" w:lineRule="auto"/>
        <w:ind w:left="119" w:right="115"/>
        <w:jc w:val="both"/>
      </w:pPr>
      <w:r>
        <w:lastRenderedPageBreak/>
        <w:t>under which the Agency operates, (6) a schedule of actions required to be accomplished by the Agency</w:t>
      </w:r>
      <w:r>
        <w:rPr>
          <w:spacing w:val="-19"/>
        </w:rPr>
        <w:t xml:space="preserve"> </w:t>
      </w:r>
      <w: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first</w:t>
      </w:r>
      <w:r>
        <w:rPr>
          <w:spacing w:val="-19"/>
        </w:rPr>
        <w:t xml:space="preserve"> </w:t>
      </w:r>
      <w:r>
        <w:t>disbursement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proceeds</w:t>
      </w:r>
      <w:r>
        <w:rPr>
          <w:spacing w:val="-2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Bonds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payment</w:t>
      </w:r>
      <w:r>
        <w:rPr>
          <w:spacing w:val="-18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costs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Projects, and (7) a copy of the information required by the Authority for application to the Bond Review Board or otherwise required under the Authority's</w:t>
      </w:r>
      <w:r>
        <w:rPr>
          <w:spacing w:val="-3"/>
        </w:rPr>
        <w:t xml:space="preserve"> </w:t>
      </w:r>
      <w:r>
        <w:t>rules.</w:t>
      </w:r>
    </w:p>
    <w:p w:rsidR="00526AC3" w:rsidRDefault="00526AC3">
      <w:pPr>
        <w:pStyle w:val="BodyText"/>
        <w:spacing w:before="4"/>
      </w:pPr>
    </w:p>
    <w:p w:rsidR="00526AC3" w:rsidRDefault="00410D42">
      <w:pPr>
        <w:pStyle w:val="ListParagraph"/>
        <w:numPr>
          <w:ilvl w:val="0"/>
          <w:numId w:val="3"/>
        </w:numPr>
        <w:tabs>
          <w:tab w:val="left" w:pos="1560"/>
        </w:tabs>
        <w:spacing w:line="242" w:lineRule="auto"/>
        <w:ind w:right="116" w:firstLine="720"/>
        <w:jc w:val="both"/>
        <w:rPr>
          <w:sz w:val="24"/>
        </w:rPr>
      </w:pPr>
      <w:r>
        <w:rPr>
          <w:sz w:val="24"/>
        </w:rPr>
        <w:t>Any</w:t>
      </w:r>
      <w:r>
        <w:rPr>
          <w:spacing w:val="-25"/>
          <w:sz w:val="24"/>
        </w:rPr>
        <w:t xml:space="preserve"> </w:t>
      </w:r>
      <w:r>
        <w:rPr>
          <w:sz w:val="24"/>
        </w:rPr>
        <w:t>request</w:t>
      </w:r>
      <w:r>
        <w:rPr>
          <w:spacing w:val="-25"/>
          <w:sz w:val="24"/>
        </w:rPr>
        <w:t xml:space="preserve"> </w:t>
      </w:r>
      <w:r>
        <w:rPr>
          <w:sz w:val="24"/>
        </w:rPr>
        <w:t>to</w:t>
      </w:r>
      <w:r>
        <w:rPr>
          <w:spacing w:val="-27"/>
          <w:sz w:val="24"/>
        </w:rPr>
        <w:t xml:space="preserve"> </w:t>
      </w:r>
      <w:r>
        <w:rPr>
          <w:sz w:val="24"/>
        </w:rPr>
        <w:t>issue</w:t>
      </w:r>
      <w:r>
        <w:rPr>
          <w:spacing w:val="-25"/>
          <w:sz w:val="24"/>
        </w:rPr>
        <w:t xml:space="preserve"> </w:t>
      </w:r>
      <w:r>
        <w:rPr>
          <w:sz w:val="24"/>
        </w:rPr>
        <w:t>Bonds</w:t>
      </w:r>
      <w:r>
        <w:rPr>
          <w:spacing w:val="-25"/>
          <w:sz w:val="24"/>
        </w:rPr>
        <w:t xml:space="preserve"> </w:t>
      </w:r>
      <w:r>
        <w:rPr>
          <w:sz w:val="24"/>
        </w:rPr>
        <w:t>submitted</w:t>
      </w:r>
      <w:r>
        <w:rPr>
          <w:spacing w:val="-25"/>
          <w:sz w:val="24"/>
        </w:rPr>
        <w:t xml:space="preserve"> </w:t>
      </w:r>
      <w:r>
        <w:rPr>
          <w:sz w:val="24"/>
        </w:rPr>
        <w:t>by</w:t>
      </w:r>
      <w:r>
        <w:rPr>
          <w:spacing w:val="-25"/>
          <w:sz w:val="24"/>
        </w:rPr>
        <w:t xml:space="preserve"> </w:t>
      </w:r>
      <w:r>
        <w:rPr>
          <w:sz w:val="24"/>
        </w:rPr>
        <w:t>the</w:t>
      </w:r>
      <w:r>
        <w:rPr>
          <w:spacing w:val="-25"/>
          <w:sz w:val="24"/>
        </w:rPr>
        <w:t xml:space="preserve"> </w:t>
      </w:r>
      <w:r>
        <w:rPr>
          <w:sz w:val="24"/>
        </w:rPr>
        <w:t>Agency</w:t>
      </w:r>
      <w:r>
        <w:rPr>
          <w:spacing w:val="-25"/>
          <w:sz w:val="24"/>
        </w:rPr>
        <w:t xml:space="preserve"> </w:t>
      </w:r>
      <w:r>
        <w:rPr>
          <w:sz w:val="24"/>
        </w:rPr>
        <w:t>to</w:t>
      </w:r>
      <w:r>
        <w:rPr>
          <w:spacing w:val="-25"/>
          <w:sz w:val="24"/>
        </w:rPr>
        <w:t xml:space="preserve"> </w:t>
      </w:r>
      <w:r>
        <w:rPr>
          <w:sz w:val="24"/>
        </w:rPr>
        <w:t>the</w:t>
      </w:r>
      <w:r>
        <w:rPr>
          <w:spacing w:val="-25"/>
          <w:sz w:val="24"/>
        </w:rPr>
        <w:t xml:space="preserve"> </w:t>
      </w:r>
      <w:r>
        <w:rPr>
          <w:sz w:val="24"/>
        </w:rPr>
        <w:t>Authority</w:t>
      </w:r>
      <w:r>
        <w:rPr>
          <w:spacing w:val="-25"/>
          <w:sz w:val="24"/>
        </w:rPr>
        <w:t xml:space="preserve"> </w:t>
      </w:r>
      <w:r>
        <w:rPr>
          <w:sz w:val="24"/>
        </w:rPr>
        <w:t>prior</w:t>
      </w:r>
      <w:r>
        <w:rPr>
          <w:spacing w:val="-25"/>
          <w:sz w:val="24"/>
        </w:rPr>
        <w:t xml:space="preserve"> </w:t>
      </w:r>
      <w:r>
        <w:rPr>
          <w:sz w:val="24"/>
        </w:rPr>
        <w:t>to</w:t>
      </w:r>
      <w:r>
        <w:rPr>
          <w:spacing w:val="-25"/>
          <w:sz w:val="24"/>
        </w:rPr>
        <w:t xml:space="preserve"> </w:t>
      </w:r>
      <w:r>
        <w:rPr>
          <w:sz w:val="24"/>
        </w:rPr>
        <w:t>the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date hereof </w:t>
      </w:r>
      <w:r>
        <w:rPr>
          <w:sz w:val="24"/>
        </w:rPr>
        <w:t>is deemed to comply with Subsection (a) of this</w:t>
      </w:r>
      <w:r>
        <w:rPr>
          <w:spacing w:val="-5"/>
          <w:sz w:val="24"/>
        </w:rPr>
        <w:t xml:space="preserve"> </w:t>
      </w:r>
      <w:r>
        <w:rPr>
          <w:sz w:val="24"/>
        </w:rPr>
        <w:t>section.</w:t>
      </w:r>
    </w:p>
    <w:p w:rsidR="00526AC3" w:rsidRDefault="00526AC3">
      <w:pPr>
        <w:pStyle w:val="BodyText"/>
        <w:spacing w:before="4"/>
      </w:pPr>
    </w:p>
    <w:p w:rsidR="00526AC3" w:rsidRDefault="00410D42">
      <w:pPr>
        <w:pStyle w:val="ListParagraph"/>
        <w:numPr>
          <w:ilvl w:val="0"/>
          <w:numId w:val="3"/>
        </w:numPr>
        <w:tabs>
          <w:tab w:val="left" w:pos="1560"/>
        </w:tabs>
        <w:spacing w:line="242" w:lineRule="auto"/>
        <w:ind w:right="118" w:firstLine="720"/>
        <w:jc w:val="both"/>
        <w:rPr>
          <w:sz w:val="24"/>
        </w:rPr>
      </w:pPr>
      <w:r>
        <w:rPr>
          <w:sz w:val="24"/>
        </w:rPr>
        <w:t>A request to issue bonds shall include a copy of an execu</w:t>
      </w:r>
      <w:r w:rsidR="00A94356">
        <w:rPr>
          <w:sz w:val="24"/>
        </w:rPr>
        <w:t xml:space="preserve">ted resolution of the Agency’s </w:t>
      </w:r>
      <w:r>
        <w:rPr>
          <w:sz w:val="24"/>
        </w:rPr>
        <w:t>governing body authorizing the submission of the request to the</w:t>
      </w:r>
      <w:r>
        <w:rPr>
          <w:spacing w:val="-4"/>
          <w:sz w:val="24"/>
        </w:rPr>
        <w:t xml:space="preserve"> </w:t>
      </w:r>
      <w:r>
        <w:rPr>
          <w:sz w:val="24"/>
        </w:rPr>
        <w:t>Authority.</w:t>
      </w:r>
    </w:p>
    <w:p w:rsidR="00526AC3" w:rsidRDefault="00526AC3">
      <w:pPr>
        <w:pStyle w:val="BodyText"/>
        <w:spacing w:before="4"/>
      </w:pPr>
    </w:p>
    <w:p w:rsidR="00526AC3" w:rsidRDefault="00410D42">
      <w:pPr>
        <w:pStyle w:val="ListParagraph"/>
        <w:numPr>
          <w:ilvl w:val="0"/>
          <w:numId w:val="3"/>
        </w:numPr>
        <w:tabs>
          <w:tab w:val="left" w:pos="1561"/>
        </w:tabs>
        <w:spacing w:line="242" w:lineRule="auto"/>
        <w:ind w:firstLine="720"/>
        <w:jc w:val="both"/>
        <w:rPr>
          <w:sz w:val="24"/>
        </w:rPr>
      </w:pPr>
      <w:r>
        <w:rPr>
          <w:sz w:val="24"/>
        </w:rPr>
        <w:t>It is contemplated that the Authority and the Agency will enter into a financing agreement that provides the terms and conditions under which the Authority will issue Bonds to provide financing for the Projects.</w:t>
      </w:r>
    </w:p>
    <w:p w:rsidR="00526AC3" w:rsidRDefault="00526AC3">
      <w:pPr>
        <w:pStyle w:val="BodyText"/>
        <w:spacing w:before="8"/>
      </w:pPr>
    </w:p>
    <w:p w:rsidR="00526AC3" w:rsidRDefault="00410D42">
      <w:pPr>
        <w:pStyle w:val="Heading1"/>
        <w:tabs>
          <w:tab w:val="left" w:pos="3000"/>
        </w:tabs>
        <w:ind w:left="839"/>
      </w:pPr>
      <w:r>
        <w:t>SECTION</w:t>
      </w:r>
      <w:r>
        <w:rPr>
          <w:spacing w:val="-4"/>
        </w:rPr>
        <w:t xml:space="preserve"> </w:t>
      </w:r>
      <w:r>
        <w:t>3.</w:t>
      </w:r>
      <w:r>
        <w:tab/>
      </w:r>
      <w:r>
        <w:rPr>
          <w:u w:val="single"/>
        </w:rPr>
        <w:t>Issuance of</w:t>
      </w:r>
      <w:r>
        <w:rPr>
          <w:spacing w:val="-14"/>
          <w:u w:val="single"/>
        </w:rPr>
        <w:t xml:space="preserve"> </w:t>
      </w:r>
      <w:r>
        <w:rPr>
          <w:u w:val="single"/>
        </w:rPr>
        <w:t>Bonds</w:t>
      </w:r>
      <w:r>
        <w:t>.</w:t>
      </w:r>
    </w:p>
    <w:p w:rsidR="00526AC3" w:rsidRDefault="00526AC3">
      <w:pPr>
        <w:pStyle w:val="BodyText"/>
        <w:spacing w:before="4"/>
        <w:rPr>
          <w:b/>
        </w:rPr>
      </w:pPr>
    </w:p>
    <w:p w:rsidR="00526AC3" w:rsidRDefault="00410D42">
      <w:pPr>
        <w:pStyle w:val="ListParagraph"/>
        <w:numPr>
          <w:ilvl w:val="0"/>
          <w:numId w:val="2"/>
        </w:numPr>
        <w:tabs>
          <w:tab w:val="left" w:pos="1560"/>
        </w:tabs>
        <w:spacing w:line="242" w:lineRule="auto"/>
        <w:ind w:right="116" w:firstLine="720"/>
        <w:jc w:val="both"/>
        <w:rPr>
          <w:sz w:val="24"/>
        </w:rPr>
      </w:pPr>
      <w:r>
        <w:rPr>
          <w:sz w:val="24"/>
        </w:rPr>
        <w:t>If</w:t>
      </w:r>
      <w:r>
        <w:rPr>
          <w:spacing w:val="-25"/>
          <w:sz w:val="24"/>
        </w:rPr>
        <w:t xml:space="preserve"> </w:t>
      </w: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z w:val="24"/>
        </w:rPr>
        <w:t>Authority</w:t>
      </w:r>
      <w:r>
        <w:rPr>
          <w:spacing w:val="-24"/>
          <w:sz w:val="24"/>
        </w:rPr>
        <w:t xml:space="preserve"> </w:t>
      </w:r>
      <w:r>
        <w:rPr>
          <w:sz w:val="24"/>
        </w:rPr>
        <w:t>determines</w:t>
      </w:r>
      <w:r>
        <w:rPr>
          <w:spacing w:val="-24"/>
          <w:sz w:val="24"/>
        </w:rPr>
        <w:t xml:space="preserve"> </w:t>
      </w:r>
      <w:r>
        <w:rPr>
          <w:sz w:val="24"/>
        </w:rPr>
        <w:t>that</w:t>
      </w:r>
      <w:r>
        <w:rPr>
          <w:spacing w:val="-24"/>
          <w:sz w:val="24"/>
        </w:rPr>
        <w:t xml:space="preserve"> </w:t>
      </w: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z w:val="24"/>
        </w:rPr>
        <w:t>financing</w:t>
      </w:r>
      <w:r>
        <w:rPr>
          <w:spacing w:val="-23"/>
          <w:sz w:val="24"/>
        </w:rPr>
        <w:t xml:space="preserve"> </w:t>
      </w:r>
      <w:r>
        <w:rPr>
          <w:sz w:val="24"/>
        </w:rPr>
        <w:t>of</w:t>
      </w:r>
      <w:r>
        <w:rPr>
          <w:spacing w:val="-24"/>
          <w:sz w:val="24"/>
        </w:rPr>
        <w:t xml:space="preserve"> </w:t>
      </w:r>
      <w:r>
        <w:rPr>
          <w:sz w:val="24"/>
        </w:rPr>
        <w:t>the</w:t>
      </w:r>
      <w:r>
        <w:rPr>
          <w:spacing w:val="-23"/>
          <w:sz w:val="24"/>
        </w:rPr>
        <w:t xml:space="preserve"> </w:t>
      </w:r>
      <w:r>
        <w:rPr>
          <w:sz w:val="24"/>
        </w:rPr>
        <w:t>Project</w:t>
      </w:r>
      <w:r>
        <w:rPr>
          <w:spacing w:val="-23"/>
          <w:sz w:val="24"/>
        </w:rPr>
        <w:t xml:space="preserve"> </w:t>
      </w:r>
      <w:r>
        <w:rPr>
          <w:sz w:val="24"/>
        </w:rPr>
        <w:t>will</w:t>
      </w:r>
      <w:r>
        <w:rPr>
          <w:spacing w:val="-23"/>
          <w:sz w:val="24"/>
        </w:rPr>
        <w:t xml:space="preserve"> </w:t>
      </w:r>
      <w:r>
        <w:rPr>
          <w:sz w:val="24"/>
        </w:rPr>
        <w:t>comply</w:t>
      </w:r>
      <w:r>
        <w:rPr>
          <w:spacing w:val="-23"/>
          <w:sz w:val="24"/>
        </w:rPr>
        <w:t xml:space="preserve"> </w:t>
      </w:r>
      <w:r>
        <w:rPr>
          <w:sz w:val="24"/>
        </w:rPr>
        <w:t>with</w:t>
      </w:r>
      <w:r>
        <w:rPr>
          <w:spacing w:val="-23"/>
          <w:sz w:val="24"/>
        </w:rPr>
        <w:t xml:space="preserve"> </w:t>
      </w:r>
      <w:r>
        <w:rPr>
          <w:sz w:val="24"/>
        </w:rPr>
        <w:t>law</w:t>
      </w:r>
      <w:r>
        <w:rPr>
          <w:spacing w:val="-23"/>
          <w:sz w:val="24"/>
        </w:rPr>
        <w:t xml:space="preserve"> </w:t>
      </w:r>
      <w:r>
        <w:rPr>
          <w:sz w:val="24"/>
        </w:rPr>
        <w:t>and the</w:t>
      </w:r>
      <w:r>
        <w:rPr>
          <w:spacing w:val="-11"/>
          <w:sz w:val="24"/>
        </w:rPr>
        <w:t xml:space="preserve"> </w:t>
      </w:r>
      <w:r>
        <w:rPr>
          <w:sz w:val="24"/>
        </w:rPr>
        <w:t>rules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policies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Authority,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Authority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z w:val="24"/>
        </w:rPr>
        <w:t>its</w:t>
      </w:r>
      <w:r>
        <w:rPr>
          <w:spacing w:val="-11"/>
          <w:sz w:val="24"/>
        </w:rPr>
        <w:t xml:space="preserve"> </w:t>
      </w:r>
      <w:r>
        <w:rPr>
          <w:sz w:val="24"/>
        </w:rPr>
        <w:t>best</w:t>
      </w:r>
      <w:r>
        <w:rPr>
          <w:spacing w:val="-11"/>
          <w:sz w:val="24"/>
        </w:rPr>
        <w:t xml:space="preserve"> </w:t>
      </w:r>
      <w:r>
        <w:rPr>
          <w:sz w:val="24"/>
        </w:rPr>
        <w:t>efforts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issue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sell</w:t>
      </w:r>
      <w:r>
        <w:rPr>
          <w:spacing w:val="-11"/>
          <w:sz w:val="24"/>
        </w:rPr>
        <w:t xml:space="preserve"> </w:t>
      </w:r>
      <w:r>
        <w:rPr>
          <w:sz w:val="24"/>
        </w:rPr>
        <w:t>Bonds in</w:t>
      </w:r>
      <w:r>
        <w:rPr>
          <w:spacing w:val="-12"/>
          <w:sz w:val="24"/>
        </w:rPr>
        <w:t xml:space="preserve"> </w:t>
      </w:r>
      <w:r>
        <w:rPr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z w:val="24"/>
        </w:rPr>
        <w:t>amounts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z w:val="24"/>
        </w:rPr>
        <w:t>times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necessary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provide</w:t>
      </w:r>
      <w:r>
        <w:rPr>
          <w:spacing w:val="-12"/>
          <w:sz w:val="24"/>
        </w:rPr>
        <w:t xml:space="preserve"> </w:t>
      </w:r>
      <w:r>
        <w:rPr>
          <w:sz w:val="24"/>
        </w:rPr>
        <w:t>funds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pay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costs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Projects. The</w:t>
      </w:r>
      <w:r>
        <w:rPr>
          <w:spacing w:val="-14"/>
          <w:sz w:val="24"/>
        </w:rPr>
        <w:t xml:space="preserve"> </w:t>
      </w:r>
      <w:r>
        <w:rPr>
          <w:sz w:val="24"/>
        </w:rPr>
        <w:t>form,</w:t>
      </w:r>
      <w:r>
        <w:rPr>
          <w:spacing w:val="-14"/>
          <w:sz w:val="24"/>
        </w:rPr>
        <w:t xml:space="preserve"> </w:t>
      </w:r>
      <w:r>
        <w:rPr>
          <w:sz w:val="24"/>
        </w:rPr>
        <w:t>timing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issuance,</w:t>
      </w:r>
      <w:r>
        <w:rPr>
          <w:spacing w:val="-14"/>
          <w:sz w:val="24"/>
        </w:rPr>
        <w:t xml:space="preserve"> </w:t>
      </w:r>
      <w:r>
        <w:rPr>
          <w:sz w:val="24"/>
        </w:rPr>
        <w:t>principal</w:t>
      </w:r>
      <w:r>
        <w:rPr>
          <w:spacing w:val="-14"/>
          <w:sz w:val="24"/>
        </w:rPr>
        <w:t xml:space="preserve"> </w:t>
      </w:r>
      <w:r>
        <w:rPr>
          <w:sz w:val="24"/>
        </w:rPr>
        <w:t>amount,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z w:val="24"/>
        </w:rPr>
        <w:t>terms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Bonds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determined 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Authority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sole</w:t>
      </w:r>
      <w:r>
        <w:rPr>
          <w:spacing w:val="-10"/>
          <w:sz w:val="24"/>
        </w:rPr>
        <w:t xml:space="preserve"> </w:t>
      </w:r>
      <w:r>
        <w:rPr>
          <w:sz w:val="24"/>
        </w:rPr>
        <w:t>discretion,</w:t>
      </w:r>
      <w:r>
        <w:rPr>
          <w:spacing w:val="-10"/>
          <w:sz w:val="24"/>
        </w:rPr>
        <w:t xml:space="preserve"> </w:t>
      </w:r>
      <w:r>
        <w:rPr>
          <w:sz w:val="24"/>
        </w:rPr>
        <w:t>provided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exercise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discretion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 w:rsidR="00A94356">
        <w:rPr>
          <w:sz w:val="24"/>
        </w:rPr>
        <w:t xml:space="preserve">negate the duty of </w:t>
      </w:r>
      <w:r>
        <w:rPr>
          <w:sz w:val="24"/>
        </w:rPr>
        <w:t>the Autho</w:t>
      </w:r>
      <w:r>
        <w:rPr>
          <w:sz w:val="24"/>
        </w:rPr>
        <w:t>rity to use its best efforts to issue and sell the</w:t>
      </w:r>
      <w:r>
        <w:rPr>
          <w:spacing w:val="-1"/>
          <w:sz w:val="24"/>
        </w:rPr>
        <w:t xml:space="preserve"> </w:t>
      </w:r>
      <w:r>
        <w:rPr>
          <w:sz w:val="24"/>
        </w:rPr>
        <w:t>Bonds.</w:t>
      </w:r>
    </w:p>
    <w:p w:rsidR="00526AC3" w:rsidRDefault="00526AC3">
      <w:pPr>
        <w:pStyle w:val="BodyText"/>
        <w:spacing w:before="3"/>
      </w:pPr>
    </w:p>
    <w:p w:rsidR="00526AC3" w:rsidRDefault="00410D42">
      <w:pPr>
        <w:pStyle w:val="ListParagraph"/>
        <w:numPr>
          <w:ilvl w:val="0"/>
          <w:numId w:val="2"/>
        </w:numPr>
        <w:tabs>
          <w:tab w:val="left" w:pos="1561"/>
        </w:tabs>
        <w:spacing w:before="1" w:line="242" w:lineRule="auto"/>
        <w:ind w:right="111" w:firstLine="720"/>
        <w:jc w:val="both"/>
        <w:rPr>
          <w:sz w:val="24"/>
        </w:rPr>
      </w:pPr>
      <w:r>
        <w:rPr>
          <w:sz w:val="24"/>
        </w:rPr>
        <w:t>The parties recognize that the Authority may not issue general obligation bonds in an amount that exceeds the amount prescribed by the Authorizing</w:t>
      </w:r>
      <w:r>
        <w:rPr>
          <w:spacing w:val="-4"/>
          <w:sz w:val="24"/>
        </w:rPr>
        <w:t xml:space="preserve"> </w:t>
      </w:r>
      <w:r>
        <w:rPr>
          <w:sz w:val="24"/>
        </w:rPr>
        <w:t>Law.</w:t>
      </w:r>
    </w:p>
    <w:p w:rsidR="00526AC3" w:rsidRDefault="00526AC3">
      <w:pPr>
        <w:pStyle w:val="BodyText"/>
        <w:spacing w:before="4"/>
      </w:pPr>
    </w:p>
    <w:p w:rsidR="00526AC3" w:rsidRDefault="00410D42">
      <w:pPr>
        <w:pStyle w:val="ListParagraph"/>
        <w:numPr>
          <w:ilvl w:val="0"/>
          <w:numId w:val="2"/>
        </w:numPr>
        <w:tabs>
          <w:tab w:val="left" w:pos="1560"/>
        </w:tabs>
        <w:spacing w:line="242" w:lineRule="auto"/>
        <w:ind w:right="117" w:firstLine="720"/>
        <w:jc w:val="both"/>
        <w:rPr>
          <w:sz w:val="24"/>
        </w:rPr>
      </w:pPr>
      <w:r>
        <w:rPr>
          <w:sz w:val="24"/>
        </w:rPr>
        <w:t>As a condition to issuing Bonds, the Authority may require the Agency to furnish opinions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counsel</w:t>
      </w:r>
      <w:r>
        <w:rPr>
          <w:spacing w:val="-16"/>
          <w:sz w:val="24"/>
        </w:rPr>
        <w:t xml:space="preserve"> </w:t>
      </w:r>
      <w:r>
        <w:rPr>
          <w:sz w:val="24"/>
        </w:rPr>
        <w:t>regarding</w:t>
      </w:r>
      <w:r>
        <w:rPr>
          <w:spacing w:val="-16"/>
          <w:sz w:val="24"/>
        </w:rPr>
        <w:t xml:space="preserve"> </w:t>
      </w:r>
      <w:r>
        <w:rPr>
          <w:sz w:val="24"/>
        </w:rPr>
        <w:t>such</w:t>
      </w:r>
      <w:r>
        <w:rPr>
          <w:spacing w:val="-16"/>
          <w:sz w:val="24"/>
        </w:rPr>
        <w:t xml:space="preserve"> </w:t>
      </w:r>
      <w:r>
        <w:rPr>
          <w:sz w:val="24"/>
        </w:rPr>
        <w:t>legal</w:t>
      </w:r>
      <w:r>
        <w:rPr>
          <w:spacing w:val="-16"/>
          <w:sz w:val="24"/>
        </w:rPr>
        <w:t xml:space="preserve"> </w:t>
      </w:r>
      <w:r>
        <w:rPr>
          <w:sz w:val="24"/>
        </w:rPr>
        <w:t>matters</w:t>
      </w:r>
      <w:r>
        <w:rPr>
          <w:spacing w:val="-16"/>
          <w:sz w:val="24"/>
        </w:rPr>
        <w:t xml:space="preserve"> </w:t>
      </w:r>
      <w:r>
        <w:rPr>
          <w:sz w:val="24"/>
        </w:rPr>
        <w:t>within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purview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Agency’s</w:t>
      </w:r>
      <w:r>
        <w:rPr>
          <w:spacing w:val="29"/>
          <w:sz w:val="24"/>
        </w:rPr>
        <w:t xml:space="preserve"> </w:t>
      </w:r>
      <w:r>
        <w:rPr>
          <w:sz w:val="24"/>
        </w:rPr>
        <w:t>counsel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 w:rsidR="00A94356">
        <w:rPr>
          <w:sz w:val="24"/>
        </w:rPr>
        <w:t xml:space="preserve">are necessary to </w:t>
      </w:r>
      <w:r>
        <w:rPr>
          <w:sz w:val="24"/>
        </w:rPr>
        <w:t>effect the lawful issuance of the Bonds.</w:t>
      </w:r>
    </w:p>
    <w:p w:rsidR="00526AC3" w:rsidRDefault="00526AC3">
      <w:pPr>
        <w:pStyle w:val="BodyText"/>
        <w:spacing w:before="7"/>
      </w:pPr>
    </w:p>
    <w:p w:rsidR="00526AC3" w:rsidRDefault="00410D42">
      <w:pPr>
        <w:pStyle w:val="Heading1"/>
        <w:tabs>
          <w:tab w:val="left" w:pos="3001"/>
        </w:tabs>
      </w:pPr>
      <w:r>
        <w:t>SECTION</w:t>
      </w:r>
      <w:r>
        <w:rPr>
          <w:spacing w:val="-1"/>
        </w:rPr>
        <w:t xml:space="preserve"> </w:t>
      </w:r>
      <w:r>
        <w:t>4.</w:t>
      </w:r>
      <w:r>
        <w:tab/>
      </w:r>
      <w:r>
        <w:rPr>
          <w:u w:val="single"/>
        </w:rPr>
        <w:t>Completion</w:t>
      </w:r>
      <w:r>
        <w:rPr>
          <w:u w:val="single"/>
        </w:rPr>
        <w:t xml:space="preserve"> of</w:t>
      </w:r>
      <w:r>
        <w:rPr>
          <w:spacing w:val="-1"/>
          <w:u w:val="single"/>
        </w:rPr>
        <w:t xml:space="preserve"> </w:t>
      </w:r>
      <w:r>
        <w:rPr>
          <w:u w:val="single"/>
        </w:rPr>
        <w:t>Projects</w:t>
      </w:r>
      <w:r>
        <w:t>.</w:t>
      </w:r>
    </w:p>
    <w:p w:rsidR="00526AC3" w:rsidRDefault="00526AC3">
      <w:pPr>
        <w:pStyle w:val="BodyText"/>
        <w:spacing w:before="4"/>
        <w:rPr>
          <w:b/>
        </w:rPr>
      </w:pPr>
    </w:p>
    <w:p w:rsidR="00526AC3" w:rsidRDefault="00410D42">
      <w:pPr>
        <w:pStyle w:val="BodyText"/>
        <w:spacing w:line="242" w:lineRule="auto"/>
        <w:ind w:left="120" w:right="116" w:firstLine="720"/>
        <w:jc w:val="both"/>
      </w:pPr>
      <w:r>
        <w:t>As between the Authority and the Agency, the Agency will have sole responsibility to undertake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prosecute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completion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Projects</w:t>
      </w:r>
      <w:r>
        <w:rPr>
          <w:spacing w:val="-10"/>
        </w:rPr>
        <w:t xml:space="preserve"> </w:t>
      </w:r>
      <w:r>
        <w:t>financed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Bonds.</w:t>
      </w:r>
      <w:r>
        <w:rPr>
          <w:spacing w:val="4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all reasonable</w:t>
      </w:r>
      <w:r>
        <w:rPr>
          <w:spacing w:val="-16"/>
        </w:rPr>
        <w:t xml:space="preserve"> </w:t>
      </w:r>
      <w:r>
        <w:t>efforts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complete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Project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timely</w:t>
      </w:r>
      <w:r>
        <w:rPr>
          <w:spacing w:val="-17"/>
        </w:rPr>
        <w:t xml:space="preserve"> </w:t>
      </w:r>
      <w:r>
        <w:t>manner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conformity</w:t>
      </w:r>
      <w:r>
        <w:rPr>
          <w:spacing w:val="-17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applicable</w:t>
      </w:r>
      <w:r>
        <w:rPr>
          <w:spacing w:val="-17"/>
        </w:rPr>
        <w:t xml:space="preserve"> </w:t>
      </w:r>
      <w:r>
        <w:t>law (if any) and its covenants set forth in a Financing</w:t>
      </w:r>
      <w:r w:rsidR="00A94356">
        <w:rPr>
          <w:spacing w:val="-3"/>
        </w:rPr>
        <w:t xml:space="preserve"> </w:t>
      </w:r>
      <w:r w:rsidR="00A94356">
        <w:t>Agreement.</w:t>
      </w:r>
    </w:p>
    <w:p w:rsidR="00526AC3" w:rsidRDefault="00526AC3">
      <w:pPr>
        <w:pStyle w:val="BodyText"/>
        <w:rPr>
          <w:sz w:val="26"/>
        </w:rPr>
      </w:pPr>
    </w:p>
    <w:p w:rsidR="00526AC3" w:rsidRDefault="00526AC3">
      <w:pPr>
        <w:pStyle w:val="BodyText"/>
        <w:spacing w:before="1"/>
        <w:rPr>
          <w:sz w:val="23"/>
        </w:rPr>
      </w:pPr>
    </w:p>
    <w:p w:rsidR="00526AC3" w:rsidRDefault="00410D42">
      <w:pPr>
        <w:pStyle w:val="Heading1"/>
        <w:tabs>
          <w:tab w:val="left" w:pos="3001"/>
        </w:tabs>
      </w:pPr>
      <w:r>
        <w:t>SECTION</w:t>
      </w:r>
      <w:r>
        <w:rPr>
          <w:spacing w:val="-3"/>
        </w:rPr>
        <w:t xml:space="preserve"> </w:t>
      </w:r>
      <w:r>
        <w:t>5.</w:t>
      </w:r>
      <w:r>
        <w:tab/>
      </w:r>
      <w:r>
        <w:rPr>
          <w:u w:val="single"/>
        </w:rPr>
        <w:t>Disposition of Excess</w:t>
      </w:r>
      <w:r>
        <w:rPr>
          <w:spacing w:val="-16"/>
          <w:u w:val="single"/>
        </w:rPr>
        <w:t xml:space="preserve"> </w:t>
      </w:r>
      <w:r>
        <w:rPr>
          <w:u w:val="single"/>
        </w:rPr>
        <w:t>Funds</w:t>
      </w:r>
      <w:r>
        <w:t>.</w:t>
      </w:r>
    </w:p>
    <w:p w:rsidR="00526AC3" w:rsidRDefault="00526AC3">
      <w:pPr>
        <w:pStyle w:val="BodyText"/>
        <w:spacing w:before="4"/>
        <w:rPr>
          <w:b/>
        </w:rPr>
      </w:pPr>
    </w:p>
    <w:p w:rsidR="00526AC3" w:rsidRDefault="00410D42">
      <w:pPr>
        <w:pStyle w:val="BodyText"/>
        <w:spacing w:line="242" w:lineRule="auto"/>
        <w:ind w:left="120" w:right="114" w:firstLine="720"/>
        <w:jc w:val="both"/>
      </w:pPr>
      <w:r>
        <w:t>Any proceeds of Bonds not required to pay the costs of the Project shall be disposed of as determined by the Authority in accordance with law.</w:t>
      </w:r>
    </w:p>
    <w:p w:rsidR="00526AC3" w:rsidRDefault="00526AC3">
      <w:pPr>
        <w:pStyle w:val="BodyText"/>
        <w:rPr>
          <w:sz w:val="26"/>
        </w:rPr>
      </w:pPr>
    </w:p>
    <w:p w:rsidR="00526AC3" w:rsidRDefault="00526AC3">
      <w:pPr>
        <w:pStyle w:val="BodyText"/>
        <w:spacing w:before="11"/>
        <w:rPr>
          <w:sz w:val="22"/>
        </w:rPr>
      </w:pPr>
    </w:p>
    <w:p w:rsidR="00A94356" w:rsidRDefault="00A94356">
      <w:pPr>
        <w:rPr>
          <w:b/>
          <w:bCs/>
          <w:sz w:val="24"/>
          <w:szCs w:val="24"/>
        </w:rPr>
      </w:pPr>
      <w:r>
        <w:br w:type="page"/>
      </w:r>
    </w:p>
    <w:p w:rsidR="00526AC3" w:rsidRDefault="00410D42">
      <w:pPr>
        <w:pStyle w:val="Heading1"/>
        <w:tabs>
          <w:tab w:val="left" w:pos="3001"/>
        </w:tabs>
      </w:pPr>
      <w:r>
        <w:lastRenderedPageBreak/>
        <w:t>SECTION</w:t>
      </w:r>
      <w:r>
        <w:rPr>
          <w:spacing w:val="-1"/>
        </w:rPr>
        <w:t xml:space="preserve"> </w:t>
      </w:r>
      <w:r>
        <w:t>6.</w:t>
      </w:r>
      <w:r>
        <w:tab/>
      </w:r>
      <w:r>
        <w:rPr>
          <w:u w:val="single"/>
        </w:rPr>
        <w:t>Management of</w:t>
      </w:r>
      <w:r>
        <w:rPr>
          <w:spacing w:val="-1"/>
          <w:u w:val="single"/>
        </w:rPr>
        <w:t xml:space="preserve"> </w:t>
      </w:r>
      <w:r>
        <w:rPr>
          <w:u w:val="single"/>
        </w:rPr>
        <w:t>Projects</w:t>
      </w:r>
      <w:r>
        <w:t>.</w:t>
      </w:r>
    </w:p>
    <w:p w:rsidR="00A94356" w:rsidRDefault="00A94356">
      <w:pPr>
        <w:pStyle w:val="Heading1"/>
        <w:tabs>
          <w:tab w:val="left" w:pos="3001"/>
        </w:tabs>
      </w:pPr>
    </w:p>
    <w:p w:rsidR="00526AC3" w:rsidRDefault="00410D42">
      <w:pPr>
        <w:pStyle w:val="BodyText"/>
        <w:spacing w:before="61" w:line="242" w:lineRule="auto"/>
        <w:ind w:left="100" w:right="115" w:firstLine="720"/>
        <w:jc w:val="both"/>
      </w:pPr>
      <w:r>
        <w:t>As between the Authority and the Agency, the responsibility for op</w:t>
      </w:r>
      <w:r>
        <w:t>erating, managing,</w:t>
      </w:r>
      <w:r>
        <w:rPr>
          <w:spacing w:val="-34"/>
        </w:rPr>
        <w:t xml:space="preserve"> </w:t>
      </w:r>
      <w:r>
        <w:t>and maintaining the Project will be the sole responsibility of the Agency; provided that the use or management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Project</w:t>
      </w:r>
      <w:r>
        <w:rPr>
          <w:spacing w:val="-17"/>
        </w:rPr>
        <w:t xml:space="preserve"> </w:t>
      </w:r>
      <w:r>
        <w:t>may</w:t>
      </w:r>
      <w:r>
        <w:rPr>
          <w:spacing w:val="-18"/>
        </w:rPr>
        <w:t xml:space="preserve"> </w:t>
      </w:r>
      <w:r>
        <w:t>need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approved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Authority</w:t>
      </w:r>
      <w:r>
        <w:rPr>
          <w:spacing w:val="-17"/>
        </w:rPr>
        <w:t xml:space="preserve"> </w:t>
      </w:r>
      <w:proofErr w:type="gramStart"/>
      <w:r>
        <w:t>in</w:t>
      </w:r>
      <w:r>
        <w:rPr>
          <w:spacing w:val="-17"/>
        </w:rPr>
        <w:t xml:space="preserve"> </w:t>
      </w:r>
      <w:r>
        <w:t>order</w:t>
      </w:r>
      <w:r>
        <w:rPr>
          <w:spacing w:val="-17"/>
        </w:rPr>
        <w:t xml:space="preserve"> </w:t>
      </w:r>
      <w:r>
        <w:t>to</w:t>
      </w:r>
      <w:proofErr w:type="gramEnd"/>
      <w:r>
        <w:rPr>
          <w:spacing w:val="-17"/>
        </w:rPr>
        <w:t xml:space="preserve"> </w:t>
      </w:r>
      <w:r>
        <w:t>ensure</w:t>
      </w:r>
      <w:r>
        <w:rPr>
          <w:spacing w:val="-17"/>
        </w:rPr>
        <w:t xml:space="preserve"> </w:t>
      </w:r>
      <w:r>
        <w:t>compliance with requirements to maintain the tax-exempt status of bonds as</w:t>
      </w:r>
      <w:r w:rsidR="00A94356">
        <w:t xml:space="preserve"> set out in the Financing Agree</w:t>
      </w:r>
      <w:r>
        <w:t>ment.</w:t>
      </w:r>
    </w:p>
    <w:p w:rsidR="00526AC3" w:rsidRDefault="00526AC3">
      <w:pPr>
        <w:pStyle w:val="BodyText"/>
        <w:spacing w:before="8"/>
      </w:pPr>
    </w:p>
    <w:p w:rsidR="00526AC3" w:rsidRDefault="00410D42">
      <w:pPr>
        <w:pStyle w:val="Heading1"/>
        <w:tabs>
          <w:tab w:val="left" w:pos="2980"/>
        </w:tabs>
        <w:spacing w:before="1"/>
        <w:ind w:left="820"/>
      </w:pPr>
      <w:r>
        <w:t>SECTION</w:t>
      </w:r>
      <w:r>
        <w:rPr>
          <w:spacing w:val="-3"/>
        </w:rPr>
        <w:t xml:space="preserve"> </w:t>
      </w:r>
      <w:r>
        <w:t>7.</w:t>
      </w:r>
      <w:r>
        <w:tab/>
      </w:r>
      <w:r>
        <w:rPr>
          <w:u w:val="single"/>
        </w:rPr>
        <w:t>Further</w:t>
      </w:r>
      <w:r>
        <w:rPr>
          <w:spacing w:val="-15"/>
          <w:u w:val="single"/>
        </w:rPr>
        <w:t xml:space="preserve"> </w:t>
      </w:r>
      <w:r>
        <w:rPr>
          <w:u w:val="single"/>
        </w:rPr>
        <w:t>Understandings</w:t>
      </w:r>
      <w:r>
        <w:t>.</w:t>
      </w:r>
    </w:p>
    <w:p w:rsidR="00526AC3" w:rsidRDefault="00526AC3">
      <w:pPr>
        <w:pStyle w:val="BodyText"/>
        <w:spacing w:before="5"/>
        <w:rPr>
          <w:b/>
        </w:rPr>
      </w:pPr>
    </w:p>
    <w:p w:rsidR="00526AC3" w:rsidRDefault="00410D42">
      <w:pPr>
        <w:pStyle w:val="ListParagraph"/>
        <w:numPr>
          <w:ilvl w:val="0"/>
          <w:numId w:val="1"/>
        </w:numPr>
        <w:tabs>
          <w:tab w:val="left" w:pos="1540"/>
        </w:tabs>
        <w:spacing w:line="242" w:lineRule="auto"/>
        <w:ind w:firstLine="720"/>
        <w:jc w:val="both"/>
        <w:rPr>
          <w:sz w:val="24"/>
        </w:rPr>
      </w:pPr>
      <w:r>
        <w:rPr>
          <w:sz w:val="24"/>
        </w:rPr>
        <w:t>This Memorandum of Understanding shall supersede any earlier memorandum of understanding between the partie</w:t>
      </w:r>
      <w:r>
        <w:rPr>
          <w:sz w:val="24"/>
        </w:rPr>
        <w:t>s.</w:t>
      </w:r>
    </w:p>
    <w:p w:rsidR="00526AC3" w:rsidRDefault="00526AC3">
      <w:pPr>
        <w:pStyle w:val="BodyText"/>
        <w:spacing w:before="4"/>
      </w:pPr>
    </w:p>
    <w:p w:rsidR="00526AC3" w:rsidRDefault="00410D4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42" w:lineRule="auto"/>
        <w:ind w:firstLine="720"/>
        <w:jc w:val="right"/>
        <w:rPr>
          <w:sz w:val="24"/>
        </w:rPr>
      </w:pPr>
      <w:r>
        <w:rPr>
          <w:sz w:val="24"/>
        </w:rPr>
        <w:t>The parties recognize that it may become necessary from time to time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elaborate</w:t>
      </w:r>
      <w:r>
        <w:rPr>
          <w:w w:val="99"/>
          <w:sz w:val="24"/>
        </w:rPr>
        <w:t xml:space="preserve"> </w:t>
      </w:r>
      <w:r>
        <w:rPr>
          <w:sz w:val="24"/>
        </w:rPr>
        <w:t>or otherwise revise the understandings herein stated and, accordingly, agree that the terms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w w:val="99"/>
          <w:sz w:val="24"/>
        </w:rPr>
        <w:t xml:space="preserve"> </w:t>
      </w:r>
      <w:r>
        <w:rPr>
          <w:sz w:val="24"/>
        </w:rPr>
        <w:t>Memorandum of Understanding may be modified by written instrument executed by both</w:t>
      </w:r>
      <w:r>
        <w:rPr>
          <w:spacing w:val="-23"/>
          <w:sz w:val="24"/>
        </w:rPr>
        <w:t xml:space="preserve"> </w:t>
      </w:r>
      <w:r>
        <w:rPr>
          <w:sz w:val="24"/>
        </w:rPr>
        <w:t>parties.</w:t>
      </w:r>
    </w:p>
    <w:p w:rsidR="00526AC3" w:rsidRDefault="00526AC3">
      <w:pPr>
        <w:pStyle w:val="BodyText"/>
        <w:spacing w:before="7"/>
      </w:pPr>
    </w:p>
    <w:p w:rsidR="00526AC3" w:rsidRDefault="00410D42">
      <w:pPr>
        <w:pStyle w:val="BodyText"/>
        <w:spacing w:line="242" w:lineRule="auto"/>
        <w:ind w:left="100" w:right="117" w:firstLine="720"/>
        <w:jc w:val="both"/>
      </w:pPr>
      <w:r>
        <w:rPr>
          <w:b/>
        </w:rPr>
        <w:t>APPROVED</w:t>
      </w:r>
      <w:r>
        <w:t>, as of the date first above written, by duly authorized representatives of the respective parties.</w:t>
      </w:r>
    </w:p>
    <w:p w:rsidR="00526AC3" w:rsidRDefault="00526AC3">
      <w:pPr>
        <w:pStyle w:val="BodyText"/>
        <w:spacing w:before="4"/>
      </w:pPr>
    </w:p>
    <w:p w:rsidR="00526AC3" w:rsidRDefault="00410D42">
      <w:pPr>
        <w:pStyle w:val="BodyText"/>
        <w:ind w:left="4420"/>
      </w:pPr>
      <w:r>
        <w:t>TEXAS PUBLIC FINANCE AUTHORITY</w:t>
      </w:r>
    </w:p>
    <w:p w:rsidR="00526AC3" w:rsidRDefault="00526AC3">
      <w:pPr>
        <w:pStyle w:val="BodyText"/>
        <w:rPr>
          <w:sz w:val="26"/>
        </w:rPr>
      </w:pPr>
    </w:p>
    <w:p w:rsidR="00526AC3" w:rsidRDefault="00526AC3">
      <w:pPr>
        <w:pStyle w:val="BodyText"/>
        <w:spacing w:before="10"/>
        <w:rPr>
          <w:sz w:val="22"/>
        </w:rPr>
      </w:pPr>
    </w:p>
    <w:p w:rsidR="00526AC3" w:rsidRDefault="00410D42">
      <w:pPr>
        <w:pStyle w:val="BodyText"/>
        <w:tabs>
          <w:tab w:val="left" w:pos="9139"/>
        </w:tabs>
        <w:spacing w:before="1"/>
        <w:ind w:left="4420"/>
      </w:pP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4356" w:rsidRDefault="00A94356">
      <w:pPr>
        <w:pStyle w:val="BodyText"/>
        <w:spacing w:before="3" w:line="242" w:lineRule="auto"/>
        <w:ind w:left="5140" w:right="2307"/>
      </w:pPr>
      <w:r>
        <w:softHyphen/>
      </w:r>
      <w:r>
        <w:softHyphen/>
      </w:r>
      <w:r>
        <w:softHyphen/>
      </w:r>
      <w:r>
        <w:softHyphen/>
        <w:t>_______________</w:t>
      </w:r>
    </w:p>
    <w:p w:rsidR="00526AC3" w:rsidRDefault="00410D42">
      <w:pPr>
        <w:pStyle w:val="BodyText"/>
        <w:spacing w:before="3" w:line="242" w:lineRule="auto"/>
        <w:ind w:left="5140" w:right="2307"/>
      </w:pPr>
      <w:r>
        <w:t>Executive Director</w:t>
      </w:r>
    </w:p>
    <w:p w:rsidR="00526AC3" w:rsidRDefault="00526AC3">
      <w:pPr>
        <w:pStyle w:val="BodyText"/>
        <w:spacing w:before="3"/>
      </w:pPr>
    </w:p>
    <w:p w:rsidR="00526AC3" w:rsidRDefault="00410D42">
      <w:pPr>
        <w:pStyle w:val="BodyText"/>
        <w:spacing w:before="1"/>
        <w:ind w:left="4420"/>
      </w:pPr>
      <w:r>
        <w:t>(NAME OF AGENCY)</w:t>
      </w:r>
    </w:p>
    <w:p w:rsidR="00526AC3" w:rsidRDefault="00526AC3">
      <w:pPr>
        <w:pStyle w:val="BodyText"/>
        <w:rPr>
          <w:sz w:val="26"/>
        </w:rPr>
      </w:pPr>
    </w:p>
    <w:p w:rsidR="00526AC3" w:rsidRDefault="00526AC3">
      <w:pPr>
        <w:pStyle w:val="BodyText"/>
        <w:spacing w:before="11"/>
        <w:rPr>
          <w:sz w:val="22"/>
        </w:rPr>
      </w:pPr>
    </w:p>
    <w:p w:rsidR="00526AC3" w:rsidRDefault="00410D42">
      <w:pPr>
        <w:pStyle w:val="BodyText"/>
        <w:tabs>
          <w:tab w:val="left" w:pos="5039"/>
        </w:tabs>
        <w:ind w:right="118"/>
        <w:jc w:val="right"/>
      </w:pPr>
      <w:r>
        <w:rPr>
          <w:spacing w:val="-1"/>
        </w:rPr>
        <w:t>BY: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526AC3" w:rsidRDefault="00410D42">
      <w:pPr>
        <w:pStyle w:val="BodyText"/>
        <w:rPr>
          <w:sz w:val="20"/>
        </w:rPr>
      </w:pPr>
      <w:r>
        <w:pict>
          <v:line id="_x0000_s1026" style="position:absolute;z-index:251657728;mso-wrap-distance-left:0;mso-wrap-distance-right:0;mso-position-horizontal-relative:page" from="324pt,13.75pt" to="414pt,13.75pt" strokeweight=".48pt">
            <w10:wrap type="topAndBottom" anchorx="page"/>
          </v:line>
        </w:pict>
      </w:r>
    </w:p>
    <w:p w:rsidR="00526AC3" w:rsidRDefault="00410D42">
      <w:pPr>
        <w:pStyle w:val="BodyText"/>
        <w:spacing w:line="250" w:lineRule="exact"/>
        <w:ind w:left="5140"/>
      </w:pPr>
      <w:r>
        <w:t>Executive Director</w:t>
      </w: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rPr>
          <w:sz w:val="20"/>
        </w:rPr>
      </w:pPr>
    </w:p>
    <w:p w:rsidR="00526AC3" w:rsidRDefault="00526AC3">
      <w:pPr>
        <w:pStyle w:val="BodyText"/>
        <w:spacing w:before="9"/>
      </w:pPr>
    </w:p>
    <w:p w:rsidR="00526AC3" w:rsidRDefault="00526AC3">
      <w:pPr>
        <w:spacing w:before="91"/>
        <w:ind w:left="100"/>
        <w:rPr>
          <w:sz w:val="20"/>
        </w:rPr>
      </w:pPr>
    </w:p>
    <w:sectPr w:rsidR="00526AC3"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C760B"/>
    <w:multiLevelType w:val="hybridMultilevel"/>
    <w:tmpl w:val="8E9C964E"/>
    <w:lvl w:ilvl="0" w:tplc="94E0C730">
      <w:start w:val="1"/>
      <w:numFmt w:val="lowerLetter"/>
      <w:lvlText w:val="(%1)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36C461CE"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761220D8"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7FC644A4"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ADB22D36"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DDD8260C"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08CE3952"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51C2D202"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26A05060"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" w15:restartNumberingAfterBreak="0">
    <w:nsid w:val="6E5D434E"/>
    <w:multiLevelType w:val="hybridMultilevel"/>
    <w:tmpl w:val="883ABD30"/>
    <w:lvl w:ilvl="0" w:tplc="55262724">
      <w:start w:val="1"/>
      <w:numFmt w:val="low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F0881A54"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6EE02712"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4E487254"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A2D2D922"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8436AD16"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A77CD92A"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A1665528"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3FECCCF8"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2" w15:restartNumberingAfterBreak="0">
    <w:nsid w:val="77276F54"/>
    <w:multiLevelType w:val="hybridMultilevel"/>
    <w:tmpl w:val="62F4BD00"/>
    <w:lvl w:ilvl="0" w:tplc="1A243400">
      <w:start w:val="1"/>
      <w:numFmt w:val="lowerLetter"/>
      <w:lvlText w:val="(%1)"/>
      <w:lvlJc w:val="left"/>
      <w:pPr>
        <w:ind w:left="120" w:hanging="721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41D60B12">
      <w:numFmt w:val="bullet"/>
      <w:lvlText w:val="•"/>
      <w:lvlJc w:val="left"/>
      <w:pPr>
        <w:ind w:left="1068" w:hanging="721"/>
      </w:pPr>
      <w:rPr>
        <w:rFonts w:hint="default"/>
      </w:rPr>
    </w:lvl>
    <w:lvl w:ilvl="2" w:tplc="F82EC812">
      <w:numFmt w:val="bullet"/>
      <w:lvlText w:val="•"/>
      <w:lvlJc w:val="left"/>
      <w:pPr>
        <w:ind w:left="2016" w:hanging="721"/>
      </w:pPr>
      <w:rPr>
        <w:rFonts w:hint="default"/>
      </w:rPr>
    </w:lvl>
    <w:lvl w:ilvl="3" w:tplc="D95E9AF6">
      <w:numFmt w:val="bullet"/>
      <w:lvlText w:val="•"/>
      <w:lvlJc w:val="left"/>
      <w:pPr>
        <w:ind w:left="2964" w:hanging="721"/>
      </w:pPr>
      <w:rPr>
        <w:rFonts w:hint="default"/>
      </w:rPr>
    </w:lvl>
    <w:lvl w:ilvl="4" w:tplc="457C16F8">
      <w:numFmt w:val="bullet"/>
      <w:lvlText w:val="•"/>
      <w:lvlJc w:val="left"/>
      <w:pPr>
        <w:ind w:left="3912" w:hanging="721"/>
      </w:pPr>
      <w:rPr>
        <w:rFonts w:hint="default"/>
      </w:rPr>
    </w:lvl>
    <w:lvl w:ilvl="5" w:tplc="8352810E">
      <w:numFmt w:val="bullet"/>
      <w:lvlText w:val="•"/>
      <w:lvlJc w:val="left"/>
      <w:pPr>
        <w:ind w:left="4860" w:hanging="721"/>
      </w:pPr>
      <w:rPr>
        <w:rFonts w:hint="default"/>
      </w:rPr>
    </w:lvl>
    <w:lvl w:ilvl="6" w:tplc="7C58A2BA">
      <w:numFmt w:val="bullet"/>
      <w:lvlText w:val="•"/>
      <w:lvlJc w:val="left"/>
      <w:pPr>
        <w:ind w:left="5808" w:hanging="721"/>
      </w:pPr>
      <w:rPr>
        <w:rFonts w:hint="default"/>
      </w:rPr>
    </w:lvl>
    <w:lvl w:ilvl="7" w:tplc="53E286BE">
      <w:numFmt w:val="bullet"/>
      <w:lvlText w:val="•"/>
      <w:lvlJc w:val="left"/>
      <w:pPr>
        <w:ind w:left="6756" w:hanging="721"/>
      </w:pPr>
      <w:rPr>
        <w:rFonts w:hint="default"/>
      </w:rPr>
    </w:lvl>
    <w:lvl w:ilvl="8" w:tplc="9C2600F2">
      <w:numFmt w:val="bullet"/>
      <w:lvlText w:val="•"/>
      <w:lvlJc w:val="left"/>
      <w:pPr>
        <w:ind w:left="7704" w:hanging="72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AC3"/>
    <w:rsid w:val="00410D42"/>
    <w:rsid w:val="00526AC3"/>
    <w:rsid w:val="00A94356"/>
    <w:rsid w:val="00C7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ACD289"/>
  <w15:docId w15:val="{A58530B8-A601-4105-8C8E-B40E32F7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right="115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Benson</cp:lastModifiedBy>
  <cp:revision>3</cp:revision>
  <cp:lastPrinted>2018-08-29T22:31:00Z</cp:lastPrinted>
  <dcterms:created xsi:type="dcterms:W3CDTF">2018-08-29T17:20:00Z</dcterms:created>
  <dcterms:modified xsi:type="dcterms:W3CDTF">2018-08-29T22:31:00Z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LastSaved">
    <vt:filetime>2018-08-29T00:00:00Z</vt:filetime>
  </property>
</Properties>
</file>